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3AC" w:rsidRDefault="00FC03AC" w:rsidP="00FC03AC">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FC03AC" w:rsidRDefault="00FC03AC" w:rsidP="00FC03A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FC03AC" w:rsidRDefault="00FC03AC" w:rsidP="00FC03A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FC03AC" w:rsidRDefault="00FC03AC" w:rsidP="00FC03A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F12528" w:rsidRPr="00FC03AC" w:rsidRDefault="00C0190A" w:rsidP="00FC03AC">
      <w:pPr>
        <w:spacing w:after="0" w:line="480" w:lineRule="auto"/>
        <w:jc w:val="center"/>
        <w:rPr>
          <w:rFonts w:ascii="Times New Roman" w:hAnsi="Times New Roman" w:cs="Times New Roman"/>
          <w:sz w:val="24"/>
          <w:szCs w:val="24"/>
        </w:rPr>
      </w:pPr>
      <w:r w:rsidRPr="00FC03AC">
        <w:rPr>
          <w:rFonts w:ascii="Times New Roman" w:hAnsi="Times New Roman" w:cs="Times New Roman"/>
          <w:sz w:val="24"/>
          <w:szCs w:val="24"/>
        </w:rPr>
        <w:t>Introduction to Religion: Virtual Tour</w:t>
      </w:r>
    </w:p>
    <w:p w:rsidR="00C0190A" w:rsidRPr="00FC03AC" w:rsidRDefault="00C0190A" w:rsidP="00FC03AC">
      <w:pPr>
        <w:spacing w:after="0" w:line="480" w:lineRule="auto"/>
        <w:rPr>
          <w:rFonts w:ascii="Times New Roman" w:hAnsi="Times New Roman" w:cs="Times New Roman"/>
          <w:sz w:val="24"/>
          <w:szCs w:val="24"/>
        </w:rPr>
      </w:pPr>
      <w:r w:rsidRPr="00FC03AC">
        <w:rPr>
          <w:rFonts w:ascii="Times New Roman" w:hAnsi="Times New Roman" w:cs="Times New Roman"/>
          <w:b/>
          <w:sz w:val="24"/>
          <w:szCs w:val="24"/>
        </w:rPr>
        <w:t>Places of visit:</w:t>
      </w:r>
      <w:r w:rsidRPr="00FC03AC">
        <w:rPr>
          <w:rFonts w:ascii="Times New Roman" w:hAnsi="Times New Roman" w:cs="Times New Roman"/>
          <w:sz w:val="24"/>
          <w:szCs w:val="24"/>
        </w:rPr>
        <w:t xml:space="preserve"> 1.) Holy Sepulchre, Jerusalem </w:t>
      </w:r>
    </w:p>
    <w:p w:rsidR="00C0190A" w:rsidRPr="00FC03AC" w:rsidRDefault="00C0190A" w:rsidP="00FC03AC">
      <w:pPr>
        <w:spacing w:after="0" w:line="480" w:lineRule="auto"/>
        <w:rPr>
          <w:rFonts w:ascii="Times New Roman" w:hAnsi="Times New Roman" w:cs="Times New Roman"/>
          <w:sz w:val="24"/>
          <w:szCs w:val="24"/>
        </w:rPr>
      </w:pPr>
      <w:r w:rsidRPr="00FC03AC">
        <w:rPr>
          <w:rFonts w:ascii="Times New Roman" w:hAnsi="Times New Roman" w:cs="Times New Roman"/>
          <w:sz w:val="24"/>
          <w:szCs w:val="24"/>
        </w:rPr>
        <w:tab/>
      </w:r>
      <w:r w:rsidRPr="00FC03AC">
        <w:rPr>
          <w:rFonts w:ascii="Times New Roman" w:hAnsi="Times New Roman" w:cs="Times New Roman"/>
          <w:sz w:val="24"/>
          <w:szCs w:val="24"/>
        </w:rPr>
        <w:tab/>
        <w:t>2.) Bahai National Center, Wilmette, Illinois</w:t>
      </w:r>
    </w:p>
    <w:p w:rsidR="00C0190A" w:rsidRPr="00FC03AC" w:rsidRDefault="00C0190A" w:rsidP="00FC03AC">
      <w:pPr>
        <w:spacing w:after="0" w:line="480" w:lineRule="auto"/>
        <w:rPr>
          <w:rFonts w:ascii="Times New Roman" w:hAnsi="Times New Roman" w:cs="Times New Roman"/>
          <w:sz w:val="24"/>
          <w:szCs w:val="24"/>
        </w:rPr>
      </w:pPr>
      <w:r w:rsidRPr="00FC03AC">
        <w:rPr>
          <w:rFonts w:ascii="Times New Roman" w:hAnsi="Times New Roman" w:cs="Times New Roman"/>
          <w:sz w:val="24"/>
          <w:szCs w:val="24"/>
        </w:rPr>
        <w:tab/>
      </w:r>
      <w:r w:rsidRPr="00FC03AC">
        <w:rPr>
          <w:rFonts w:ascii="Times New Roman" w:hAnsi="Times New Roman" w:cs="Times New Roman"/>
          <w:sz w:val="24"/>
          <w:szCs w:val="24"/>
        </w:rPr>
        <w:tab/>
        <w:t>3.) Pilgrimage: A 21</w:t>
      </w:r>
      <w:r w:rsidRPr="00FC03AC">
        <w:rPr>
          <w:rFonts w:ascii="Times New Roman" w:hAnsi="Times New Roman" w:cs="Times New Roman"/>
          <w:sz w:val="24"/>
          <w:szCs w:val="24"/>
          <w:vertAlign w:val="superscript"/>
        </w:rPr>
        <w:t>st</w:t>
      </w:r>
      <w:r w:rsidRPr="00FC03AC">
        <w:rPr>
          <w:rFonts w:ascii="Times New Roman" w:hAnsi="Times New Roman" w:cs="Times New Roman"/>
          <w:sz w:val="24"/>
          <w:szCs w:val="24"/>
        </w:rPr>
        <w:t xml:space="preserve"> Century Journey through Mecca and Medina</w:t>
      </w:r>
    </w:p>
    <w:p w:rsidR="00D83291" w:rsidRPr="00D83291" w:rsidRDefault="00D83291" w:rsidP="00FC03AC">
      <w:pPr>
        <w:spacing w:after="0" w:line="480" w:lineRule="auto"/>
        <w:jc w:val="center"/>
        <w:rPr>
          <w:rFonts w:ascii="Times New Roman" w:eastAsia="Times New Roman" w:hAnsi="Times New Roman" w:cs="Times New Roman"/>
          <w:b/>
          <w:color w:val="0E101A"/>
          <w:sz w:val="24"/>
          <w:szCs w:val="24"/>
          <w:lang w:eastAsia="en-GB"/>
        </w:rPr>
      </w:pPr>
      <w:r w:rsidRPr="00D83291">
        <w:rPr>
          <w:rFonts w:ascii="Times New Roman" w:eastAsia="Times New Roman" w:hAnsi="Times New Roman" w:cs="Times New Roman"/>
          <w:b/>
          <w:color w:val="0E101A"/>
          <w:sz w:val="24"/>
          <w:szCs w:val="24"/>
          <w:lang w:eastAsia="en-GB"/>
        </w:rPr>
        <w:t>Preliminary Research</w:t>
      </w:r>
    </w:p>
    <w:p w:rsidR="00D83291" w:rsidRPr="00D83291" w:rsidRDefault="00D83291" w:rsidP="00FC03AC">
      <w:pPr>
        <w:spacing w:after="0" w:line="480" w:lineRule="auto"/>
        <w:ind w:firstLine="720"/>
        <w:rPr>
          <w:rFonts w:ascii="Times New Roman" w:eastAsia="Times New Roman" w:hAnsi="Times New Roman" w:cs="Times New Roman"/>
          <w:color w:val="0E101A"/>
          <w:sz w:val="24"/>
          <w:szCs w:val="24"/>
          <w:lang w:eastAsia="en-GB"/>
        </w:rPr>
      </w:pPr>
      <w:r w:rsidRPr="00D83291">
        <w:rPr>
          <w:rFonts w:ascii="Times New Roman" w:eastAsia="Times New Roman" w:hAnsi="Times New Roman" w:cs="Times New Roman"/>
          <w:color w:val="0E101A"/>
          <w:sz w:val="24"/>
          <w:szCs w:val="24"/>
          <w:lang w:eastAsia="en-GB"/>
        </w:rPr>
        <w:t>The church of the Holy Sepulchre was constructed in the 4th century after Constantine the Great converted to Christianity. The church was constructed by empress Hellen who journeyed to Jerusalem under the directive of Constantine the Great to renew the Christian holy places after destruction by the Roman Empire (Orthodox Church in America 4). The church is associated with Christianity denomination and it commemorates the death and resurrection of Jesus Christ.</w:t>
      </w:r>
    </w:p>
    <w:p w:rsidR="00D83291" w:rsidRPr="00D83291" w:rsidRDefault="00D83291" w:rsidP="00FC03AC">
      <w:pPr>
        <w:spacing w:after="0" w:line="480" w:lineRule="auto"/>
        <w:ind w:firstLine="720"/>
        <w:rPr>
          <w:rFonts w:ascii="Times New Roman" w:eastAsia="Times New Roman" w:hAnsi="Times New Roman" w:cs="Times New Roman"/>
          <w:color w:val="0E101A"/>
          <w:sz w:val="24"/>
          <w:szCs w:val="24"/>
          <w:lang w:eastAsia="en-GB"/>
        </w:rPr>
      </w:pPr>
      <w:r w:rsidRPr="00D83291">
        <w:rPr>
          <w:rFonts w:ascii="Times New Roman" w:eastAsia="Times New Roman" w:hAnsi="Times New Roman" w:cs="Times New Roman"/>
          <w:color w:val="0E101A"/>
          <w:sz w:val="24"/>
          <w:szCs w:val="24"/>
          <w:lang w:eastAsia="en-GB"/>
        </w:rPr>
        <w:t>Bahai National Center, in Wilmette Illinois, is a temple for Bahai religion. It is considered to be one of the oldest temples to be constructed in North America. Constructed at the beginning of the 1920s, Bahi house of worship in Wilmette represented Bahai’s faith in the whole North American region (Nancy 6). The construction of the temple completed in 1947 and dedicated in 1953 (Nancy 6). Based on Bahai’s faith of unity of all people, the temple was intended to include every social, humanitarian, and educational institution. Even though this was not achieved, the temple has remained a public place open to people of any faith (Nancy 3).</w:t>
      </w:r>
    </w:p>
    <w:p w:rsidR="00D83291" w:rsidRPr="00D83291" w:rsidRDefault="00D83291" w:rsidP="00FC03AC">
      <w:pPr>
        <w:spacing w:after="0" w:line="480" w:lineRule="auto"/>
        <w:ind w:firstLine="720"/>
        <w:rPr>
          <w:rFonts w:ascii="Times New Roman" w:eastAsia="Times New Roman" w:hAnsi="Times New Roman" w:cs="Times New Roman"/>
          <w:color w:val="0E101A"/>
          <w:sz w:val="24"/>
          <w:szCs w:val="24"/>
          <w:lang w:eastAsia="en-GB"/>
        </w:rPr>
      </w:pPr>
      <w:r w:rsidRPr="00D83291">
        <w:rPr>
          <w:rFonts w:ascii="Times New Roman" w:eastAsia="Times New Roman" w:hAnsi="Times New Roman" w:cs="Times New Roman"/>
          <w:color w:val="0E101A"/>
          <w:sz w:val="24"/>
          <w:szCs w:val="24"/>
          <w:lang w:eastAsia="en-GB"/>
        </w:rPr>
        <w:lastRenderedPageBreak/>
        <w:t>Pilgrimage: A 21st Century Journey through Mecca and Medina takes us through the journey of one of the holiest events in the Muslim religion, the Hajj. In the Muslim religion, Hajj is an annual pilgrimage that is made by millions of Muslims who visit the holy city in Mecca, Saudi Arabia every year. It takes place during the final month of the Islamic calendar, Dhu al-Hijjah (BBC 1). Millions of Muslims travel to this place in Mecca because they consider it is where Islamic religion started. It is believed to be the home of Prophet Muhamad and it is where the prophet received the first revelation from Allah (BBC 3).</w:t>
      </w:r>
    </w:p>
    <w:p w:rsidR="00D83291" w:rsidRPr="00D83291" w:rsidRDefault="00D83291" w:rsidP="00FC03AC">
      <w:pPr>
        <w:spacing w:after="0" w:line="480" w:lineRule="auto"/>
        <w:jc w:val="center"/>
        <w:rPr>
          <w:rFonts w:ascii="Times New Roman" w:eastAsia="Times New Roman" w:hAnsi="Times New Roman" w:cs="Times New Roman"/>
          <w:b/>
          <w:color w:val="0E101A"/>
          <w:sz w:val="24"/>
          <w:szCs w:val="24"/>
          <w:lang w:eastAsia="en-GB"/>
        </w:rPr>
      </w:pPr>
      <w:r w:rsidRPr="00D83291">
        <w:rPr>
          <w:rFonts w:ascii="Times New Roman" w:eastAsia="Times New Roman" w:hAnsi="Times New Roman" w:cs="Times New Roman"/>
          <w:b/>
          <w:color w:val="0E101A"/>
          <w:sz w:val="24"/>
          <w:szCs w:val="24"/>
          <w:lang w:eastAsia="en-GB"/>
        </w:rPr>
        <w:t>Field Research</w:t>
      </w:r>
    </w:p>
    <w:p w:rsidR="00D83291" w:rsidRPr="00D83291" w:rsidRDefault="00D83291" w:rsidP="00FC03AC">
      <w:pPr>
        <w:spacing w:after="0" w:line="480" w:lineRule="auto"/>
        <w:rPr>
          <w:rFonts w:ascii="Times New Roman" w:eastAsia="Times New Roman" w:hAnsi="Times New Roman" w:cs="Times New Roman"/>
          <w:b/>
          <w:color w:val="0E101A"/>
          <w:sz w:val="24"/>
          <w:szCs w:val="24"/>
          <w:lang w:eastAsia="en-GB"/>
        </w:rPr>
      </w:pPr>
      <w:r w:rsidRPr="00D83291">
        <w:rPr>
          <w:rFonts w:ascii="Times New Roman" w:eastAsia="Times New Roman" w:hAnsi="Times New Roman" w:cs="Times New Roman"/>
          <w:b/>
          <w:color w:val="0E101A"/>
          <w:sz w:val="24"/>
          <w:szCs w:val="24"/>
          <w:lang w:eastAsia="en-GB"/>
        </w:rPr>
        <w:t>The Church of the Holy Sepulchre</w:t>
      </w:r>
    </w:p>
    <w:p w:rsidR="00D83291" w:rsidRPr="00D83291" w:rsidRDefault="00D83291" w:rsidP="00FC03AC">
      <w:pPr>
        <w:spacing w:after="0" w:line="480" w:lineRule="auto"/>
        <w:rPr>
          <w:rFonts w:ascii="Times New Roman" w:eastAsia="Times New Roman" w:hAnsi="Times New Roman" w:cs="Times New Roman"/>
          <w:color w:val="0E101A"/>
          <w:sz w:val="24"/>
          <w:szCs w:val="24"/>
          <w:lang w:eastAsia="en-GB"/>
        </w:rPr>
      </w:pPr>
      <w:r w:rsidRPr="00D83291">
        <w:rPr>
          <w:rFonts w:ascii="Times New Roman" w:eastAsia="Times New Roman" w:hAnsi="Times New Roman" w:cs="Times New Roman"/>
          <w:color w:val="0E101A"/>
          <w:sz w:val="24"/>
          <w:szCs w:val="24"/>
          <w:lang w:eastAsia="en-GB"/>
        </w:rPr>
        <w:t>Through the tour, I noted various features including:</w:t>
      </w:r>
    </w:p>
    <w:p w:rsidR="00D83291" w:rsidRPr="00FC03AC" w:rsidRDefault="00D83291" w:rsidP="00FC03AC">
      <w:pPr>
        <w:pStyle w:val="ListParagraph"/>
        <w:numPr>
          <w:ilvl w:val="0"/>
          <w:numId w:val="8"/>
        </w:numPr>
        <w:spacing w:after="0" w:line="480" w:lineRule="auto"/>
        <w:rPr>
          <w:rFonts w:ascii="Times New Roman" w:eastAsia="Times New Roman" w:hAnsi="Times New Roman" w:cs="Times New Roman"/>
          <w:color w:val="0E101A"/>
          <w:sz w:val="24"/>
          <w:szCs w:val="24"/>
          <w:lang w:eastAsia="en-GB"/>
        </w:rPr>
      </w:pPr>
      <w:r w:rsidRPr="00FC03AC">
        <w:rPr>
          <w:rFonts w:ascii="Times New Roman" w:eastAsia="Times New Roman" w:hAnsi="Times New Roman" w:cs="Times New Roman"/>
          <w:color w:val="0E101A"/>
          <w:sz w:val="24"/>
          <w:szCs w:val="24"/>
          <w:lang w:eastAsia="en-GB"/>
        </w:rPr>
        <w:t>Symbols-Rock of Cavalry</w:t>
      </w:r>
    </w:p>
    <w:p w:rsidR="00FC03AC" w:rsidRDefault="00D83291" w:rsidP="00FC03AC">
      <w:pPr>
        <w:spacing w:after="0" w:line="480" w:lineRule="auto"/>
        <w:ind w:firstLine="720"/>
        <w:rPr>
          <w:rFonts w:ascii="Times New Roman" w:eastAsia="Times New Roman" w:hAnsi="Times New Roman" w:cs="Times New Roman"/>
          <w:color w:val="0E101A"/>
          <w:sz w:val="24"/>
          <w:szCs w:val="24"/>
          <w:lang w:eastAsia="en-GB"/>
        </w:rPr>
      </w:pPr>
      <w:r w:rsidRPr="00D83291">
        <w:rPr>
          <w:rFonts w:ascii="Times New Roman" w:eastAsia="Times New Roman" w:hAnsi="Times New Roman" w:cs="Times New Roman"/>
          <w:color w:val="0E101A"/>
          <w:sz w:val="24"/>
          <w:szCs w:val="24"/>
          <w:lang w:eastAsia="en-GB"/>
        </w:rPr>
        <w:t>The Rock of Cavalry is one of the significant symbols of the Church of the Holy Sepulchre. One can view this symbol immediately one walks through the main entrance into the church. The rock of cavalry is enclosed in a glass at the altar of the crucifixion of the church.</w:t>
      </w:r>
    </w:p>
    <w:p w:rsidR="00D83291" w:rsidRPr="00FC03AC" w:rsidRDefault="00D83291" w:rsidP="00FC03AC">
      <w:pPr>
        <w:pStyle w:val="ListParagraph"/>
        <w:numPr>
          <w:ilvl w:val="0"/>
          <w:numId w:val="8"/>
        </w:numPr>
        <w:spacing w:after="0" w:line="480" w:lineRule="auto"/>
        <w:rPr>
          <w:rFonts w:ascii="Times New Roman" w:eastAsia="Times New Roman" w:hAnsi="Times New Roman" w:cs="Times New Roman"/>
          <w:color w:val="0E101A"/>
          <w:sz w:val="24"/>
          <w:szCs w:val="24"/>
          <w:lang w:eastAsia="en-GB"/>
        </w:rPr>
      </w:pPr>
      <w:r w:rsidRPr="00FC03AC">
        <w:rPr>
          <w:rFonts w:ascii="Times New Roman" w:eastAsia="Times New Roman" w:hAnsi="Times New Roman" w:cs="Times New Roman"/>
          <w:color w:val="0E101A"/>
          <w:sz w:val="24"/>
          <w:szCs w:val="24"/>
          <w:lang w:eastAsia="en-GB"/>
        </w:rPr>
        <w:t>Architectural features-Edicule</w:t>
      </w:r>
    </w:p>
    <w:p w:rsidR="00D83291" w:rsidRPr="00D83291" w:rsidRDefault="00D83291" w:rsidP="00FC03AC">
      <w:pPr>
        <w:spacing w:after="0" w:line="480" w:lineRule="auto"/>
        <w:ind w:firstLine="720"/>
        <w:rPr>
          <w:rFonts w:ascii="Times New Roman" w:eastAsia="Times New Roman" w:hAnsi="Times New Roman" w:cs="Times New Roman"/>
          <w:color w:val="0E101A"/>
          <w:sz w:val="24"/>
          <w:szCs w:val="24"/>
          <w:lang w:eastAsia="en-GB"/>
        </w:rPr>
      </w:pPr>
      <w:r w:rsidRPr="00D83291">
        <w:rPr>
          <w:rFonts w:ascii="Times New Roman" w:eastAsia="Times New Roman" w:hAnsi="Times New Roman" w:cs="Times New Roman"/>
          <w:color w:val="0E101A"/>
          <w:sz w:val="24"/>
          <w:szCs w:val="24"/>
          <w:lang w:eastAsia="en-GB"/>
        </w:rPr>
        <w:t>Edicule is the presumed tomb of Jesus Christ. The edicule is within the Coptic domed-shaped room where the chapel is located. The main entrance is on the right side of the edicule.</w:t>
      </w:r>
    </w:p>
    <w:p w:rsidR="00D83291" w:rsidRPr="00D83291" w:rsidRDefault="00D83291" w:rsidP="00FC03AC">
      <w:pPr>
        <w:spacing w:after="0" w:line="480" w:lineRule="auto"/>
        <w:rPr>
          <w:rFonts w:ascii="Times New Roman" w:eastAsia="Times New Roman" w:hAnsi="Times New Roman" w:cs="Times New Roman"/>
          <w:b/>
          <w:color w:val="0E101A"/>
          <w:sz w:val="24"/>
          <w:szCs w:val="24"/>
          <w:lang w:eastAsia="en-GB"/>
        </w:rPr>
      </w:pPr>
      <w:r w:rsidRPr="00D83291">
        <w:rPr>
          <w:rFonts w:ascii="Times New Roman" w:eastAsia="Times New Roman" w:hAnsi="Times New Roman" w:cs="Times New Roman"/>
          <w:b/>
          <w:color w:val="0E101A"/>
          <w:sz w:val="24"/>
          <w:szCs w:val="24"/>
          <w:lang w:eastAsia="en-GB"/>
        </w:rPr>
        <w:t>Bahai House of Worship</w:t>
      </w:r>
    </w:p>
    <w:p w:rsidR="00D83291" w:rsidRPr="00FC03AC" w:rsidRDefault="00D83291" w:rsidP="00FC03AC">
      <w:pPr>
        <w:pStyle w:val="ListParagraph"/>
        <w:numPr>
          <w:ilvl w:val="0"/>
          <w:numId w:val="9"/>
        </w:numPr>
        <w:spacing w:after="0" w:line="480" w:lineRule="auto"/>
        <w:rPr>
          <w:rFonts w:ascii="Times New Roman" w:eastAsia="Times New Roman" w:hAnsi="Times New Roman" w:cs="Times New Roman"/>
          <w:color w:val="0E101A"/>
          <w:sz w:val="24"/>
          <w:szCs w:val="24"/>
          <w:lang w:eastAsia="en-GB"/>
        </w:rPr>
      </w:pPr>
      <w:r w:rsidRPr="00FC03AC">
        <w:rPr>
          <w:rFonts w:ascii="Times New Roman" w:eastAsia="Times New Roman" w:hAnsi="Times New Roman" w:cs="Times New Roman"/>
          <w:color w:val="0E101A"/>
          <w:sz w:val="24"/>
          <w:szCs w:val="24"/>
          <w:lang w:eastAsia="en-GB"/>
        </w:rPr>
        <w:t>Architectural features</w:t>
      </w:r>
    </w:p>
    <w:p w:rsidR="00D83291" w:rsidRPr="00D83291" w:rsidRDefault="00D83291" w:rsidP="00FC03AC">
      <w:pPr>
        <w:spacing w:after="0" w:line="480" w:lineRule="auto"/>
        <w:ind w:firstLine="720"/>
        <w:rPr>
          <w:rFonts w:ascii="Times New Roman" w:eastAsia="Times New Roman" w:hAnsi="Times New Roman" w:cs="Times New Roman"/>
          <w:color w:val="0E101A"/>
          <w:sz w:val="24"/>
          <w:szCs w:val="24"/>
          <w:lang w:eastAsia="en-GB"/>
        </w:rPr>
      </w:pPr>
      <w:r w:rsidRPr="00D83291">
        <w:rPr>
          <w:rFonts w:ascii="Times New Roman" w:eastAsia="Times New Roman" w:hAnsi="Times New Roman" w:cs="Times New Roman"/>
          <w:color w:val="0E101A"/>
          <w:sz w:val="24"/>
          <w:szCs w:val="24"/>
          <w:lang w:eastAsia="en-GB"/>
        </w:rPr>
        <w:t>Before one even gets inside the house of worship, it is impossible to miss seeing the great architectural features which comprise of the domed structure that surrounds the garden and fountains. Inside the building, especially on the roof, one can see the Arabic inscription.</w:t>
      </w:r>
    </w:p>
    <w:p w:rsidR="00D83291" w:rsidRPr="00FC03AC" w:rsidRDefault="00D83291" w:rsidP="00FC03AC">
      <w:pPr>
        <w:pStyle w:val="ListParagraph"/>
        <w:numPr>
          <w:ilvl w:val="0"/>
          <w:numId w:val="9"/>
        </w:numPr>
        <w:spacing w:after="0" w:line="480" w:lineRule="auto"/>
        <w:rPr>
          <w:rFonts w:ascii="Times New Roman" w:eastAsia="Times New Roman" w:hAnsi="Times New Roman" w:cs="Times New Roman"/>
          <w:color w:val="0E101A"/>
          <w:sz w:val="24"/>
          <w:szCs w:val="24"/>
          <w:lang w:eastAsia="en-GB"/>
        </w:rPr>
      </w:pPr>
      <w:r w:rsidRPr="00FC03AC">
        <w:rPr>
          <w:rFonts w:ascii="Times New Roman" w:eastAsia="Times New Roman" w:hAnsi="Times New Roman" w:cs="Times New Roman"/>
          <w:color w:val="0E101A"/>
          <w:sz w:val="24"/>
          <w:szCs w:val="24"/>
          <w:lang w:eastAsia="en-GB"/>
        </w:rPr>
        <w:t>Symbolic features</w:t>
      </w:r>
    </w:p>
    <w:p w:rsidR="00D83291" w:rsidRPr="00D83291" w:rsidRDefault="00D83291" w:rsidP="00FC03AC">
      <w:pPr>
        <w:spacing w:after="0" w:line="480" w:lineRule="auto"/>
        <w:ind w:firstLine="720"/>
        <w:rPr>
          <w:rFonts w:ascii="Times New Roman" w:eastAsia="Times New Roman" w:hAnsi="Times New Roman" w:cs="Times New Roman"/>
          <w:color w:val="0E101A"/>
          <w:sz w:val="24"/>
          <w:szCs w:val="24"/>
          <w:lang w:eastAsia="en-GB"/>
        </w:rPr>
      </w:pPr>
      <w:r w:rsidRPr="00D83291">
        <w:rPr>
          <w:rFonts w:ascii="Times New Roman" w:eastAsia="Times New Roman" w:hAnsi="Times New Roman" w:cs="Times New Roman"/>
          <w:color w:val="0E101A"/>
          <w:sz w:val="24"/>
          <w:szCs w:val="24"/>
          <w:lang w:eastAsia="en-GB"/>
        </w:rPr>
        <w:lastRenderedPageBreak/>
        <w:t>Apart from the great architectural features highlighted above, the Bahai’s house of worship is comprised of various symbols including the Christian cross, Star of David, and crescent found in each exterior pillar. Each of the pillars is also decorated using Hind and Buddhist symbols. At the top of every pillar, there is a nine-pointed star. At the epicenter of the domed-shaped ceiling, there is an Arabic inscription.</w:t>
      </w:r>
    </w:p>
    <w:p w:rsidR="00D83291" w:rsidRPr="00D83291" w:rsidRDefault="00D83291" w:rsidP="00FC03AC">
      <w:pPr>
        <w:spacing w:after="0" w:line="480" w:lineRule="auto"/>
        <w:rPr>
          <w:rFonts w:ascii="Times New Roman" w:eastAsia="Times New Roman" w:hAnsi="Times New Roman" w:cs="Times New Roman"/>
          <w:b/>
          <w:color w:val="0E101A"/>
          <w:sz w:val="24"/>
          <w:szCs w:val="24"/>
          <w:lang w:eastAsia="en-GB"/>
        </w:rPr>
      </w:pPr>
      <w:r w:rsidRPr="00D83291">
        <w:rPr>
          <w:rFonts w:ascii="Times New Roman" w:eastAsia="Times New Roman" w:hAnsi="Times New Roman" w:cs="Times New Roman"/>
          <w:b/>
          <w:color w:val="0E101A"/>
          <w:sz w:val="24"/>
          <w:szCs w:val="24"/>
          <w:lang w:eastAsia="en-GB"/>
        </w:rPr>
        <w:t>Pilgrimage: A 21st Century Journey through Mecca and Medina</w:t>
      </w:r>
    </w:p>
    <w:p w:rsidR="00D83291" w:rsidRPr="00FC03AC" w:rsidRDefault="00D83291" w:rsidP="00FC03AC">
      <w:pPr>
        <w:pStyle w:val="ListParagraph"/>
        <w:numPr>
          <w:ilvl w:val="0"/>
          <w:numId w:val="10"/>
        </w:numPr>
        <w:spacing w:after="0" w:line="480" w:lineRule="auto"/>
        <w:rPr>
          <w:rFonts w:ascii="Times New Roman" w:eastAsia="Times New Roman" w:hAnsi="Times New Roman" w:cs="Times New Roman"/>
          <w:color w:val="0E101A"/>
          <w:sz w:val="24"/>
          <w:szCs w:val="24"/>
          <w:lang w:eastAsia="en-GB"/>
        </w:rPr>
      </w:pPr>
      <w:r w:rsidRPr="00FC03AC">
        <w:rPr>
          <w:rFonts w:ascii="Times New Roman" w:eastAsia="Times New Roman" w:hAnsi="Times New Roman" w:cs="Times New Roman"/>
          <w:color w:val="0E101A"/>
          <w:sz w:val="24"/>
          <w:szCs w:val="24"/>
          <w:lang w:eastAsia="en-GB"/>
        </w:rPr>
        <w:t>Symbols</w:t>
      </w:r>
    </w:p>
    <w:p w:rsidR="00D83291" w:rsidRPr="00D83291" w:rsidRDefault="00D83291" w:rsidP="00FC03AC">
      <w:pPr>
        <w:spacing w:after="0" w:line="480" w:lineRule="auto"/>
        <w:ind w:firstLine="720"/>
        <w:rPr>
          <w:rFonts w:ascii="Times New Roman" w:eastAsia="Times New Roman" w:hAnsi="Times New Roman" w:cs="Times New Roman"/>
          <w:color w:val="0E101A"/>
          <w:sz w:val="24"/>
          <w:szCs w:val="24"/>
          <w:lang w:eastAsia="en-GB"/>
        </w:rPr>
      </w:pPr>
      <w:r w:rsidRPr="00D83291">
        <w:rPr>
          <w:rFonts w:ascii="Times New Roman" w:eastAsia="Times New Roman" w:hAnsi="Times New Roman" w:cs="Times New Roman"/>
          <w:color w:val="0E101A"/>
          <w:sz w:val="24"/>
          <w:szCs w:val="24"/>
          <w:lang w:eastAsia="en-GB"/>
        </w:rPr>
        <w:t>This virtual visit takes one through the route where Muslims believe that the great Prophet Muhamad followed after he received his calling or revelation from Allah. The site also shows many Muslims gathered around the Kaaba, the cuboid building at the center of Mosque. Both the journey and the cuboid building are symbols to the Muslim faithful. The journey begins with Ihram, which is the pilgrim’s sacred state. It goes through Masjid al-Haram to Mina, Arafat, and Muzdalifa.</w:t>
      </w:r>
    </w:p>
    <w:p w:rsidR="00D83291" w:rsidRPr="00D83291" w:rsidRDefault="00D83291" w:rsidP="00FC03AC">
      <w:pPr>
        <w:spacing w:after="0" w:line="480" w:lineRule="auto"/>
        <w:jc w:val="center"/>
        <w:rPr>
          <w:rFonts w:ascii="Times New Roman" w:eastAsia="Times New Roman" w:hAnsi="Times New Roman" w:cs="Times New Roman"/>
          <w:b/>
          <w:color w:val="0E101A"/>
          <w:sz w:val="24"/>
          <w:szCs w:val="24"/>
          <w:lang w:eastAsia="en-GB"/>
        </w:rPr>
      </w:pPr>
      <w:r w:rsidRPr="00D83291">
        <w:rPr>
          <w:rFonts w:ascii="Times New Roman" w:eastAsia="Times New Roman" w:hAnsi="Times New Roman" w:cs="Times New Roman"/>
          <w:b/>
          <w:color w:val="0E101A"/>
          <w:sz w:val="24"/>
          <w:szCs w:val="24"/>
          <w:lang w:eastAsia="en-GB"/>
        </w:rPr>
        <w:t>Supplementary Research</w:t>
      </w:r>
    </w:p>
    <w:p w:rsidR="00D83291" w:rsidRPr="00D83291" w:rsidRDefault="00D83291" w:rsidP="00FC03AC">
      <w:pPr>
        <w:spacing w:after="0" w:line="480" w:lineRule="auto"/>
        <w:rPr>
          <w:rFonts w:ascii="Times New Roman" w:eastAsia="Times New Roman" w:hAnsi="Times New Roman" w:cs="Times New Roman"/>
          <w:b/>
          <w:color w:val="0E101A"/>
          <w:sz w:val="24"/>
          <w:szCs w:val="24"/>
          <w:lang w:eastAsia="en-GB"/>
        </w:rPr>
      </w:pPr>
      <w:r w:rsidRPr="00D83291">
        <w:rPr>
          <w:rFonts w:ascii="Times New Roman" w:eastAsia="Times New Roman" w:hAnsi="Times New Roman" w:cs="Times New Roman"/>
          <w:b/>
          <w:color w:val="0E101A"/>
          <w:sz w:val="24"/>
          <w:szCs w:val="24"/>
          <w:lang w:eastAsia="en-GB"/>
        </w:rPr>
        <w:t xml:space="preserve">The </w:t>
      </w:r>
      <w:r w:rsidR="00FC03AC">
        <w:rPr>
          <w:rFonts w:ascii="Times New Roman" w:eastAsia="Times New Roman" w:hAnsi="Times New Roman" w:cs="Times New Roman"/>
          <w:b/>
          <w:color w:val="0E101A"/>
          <w:sz w:val="24"/>
          <w:szCs w:val="24"/>
          <w:lang w:eastAsia="en-GB"/>
        </w:rPr>
        <w:t xml:space="preserve">Holy </w:t>
      </w:r>
      <w:r w:rsidRPr="00D83291">
        <w:rPr>
          <w:rFonts w:ascii="Times New Roman" w:eastAsia="Times New Roman" w:hAnsi="Times New Roman" w:cs="Times New Roman"/>
          <w:b/>
          <w:color w:val="0E101A"/>
          <w:sz w:val="24"/>
          <w:szCs w:val="24"/>
          <w:lang w:eastAsia="en-GB"/>
        </w:rPr>
        <w:t>Church of Sepulchre</w:t>
      </w:r>
    </w:p>
    <w:p w:rsidR="00D83291" w:rsidRPr="00D83291" w:rsidRDefault="00D83291" w:rsidP="00FC03AC">
      <w:pPr>
        <w:spacing w:after="0" w:line="480" w:lineRule="auto"/>
        <w:ind w:firstLine="720"/>
        <w:rPr>
          <w:rFonts w:ascii="Times New Roman" w:eastAsia="Times New Roman" w:hAnsi="Times New Roman" w:cs="Times New Roman"/>
          <w:color w:val="0E101A"/>
          <w:sz w:val="24"/>
          <w:szCs w:val="24"/>
          <w:lang w:eastAsia="en-GB"/>
        </w:rPr>
      </w:pPr>
      <w:r w:rsidRPr="00D83291">
        <w:rPr>
          <w:rFonts w:ascii="Times New Roman" w:eastAsia="Times New Roman" w:hAnsi="Times New Roman" w:cs="Times New Roman"/>
          <w:color w:val="0E101A"/>
          <w:sz w:val="24"/>
          <w:szCs w:val="24"/>
          <w:lang w:eastAsia="en-GB"/>
        </w:rPr>
        <w:t xml:space="preserve">After examining the church Sepulchre, I noted something elements that I did not understand and as such, I sought to find out their meaning through supplementary research. Here are the observations that I made. The famous rock of cavalry is one of the most recognized holy and sacred places in the church. This rock is enclaved in a lavish altar where the believers believe that it is the place where the Crucifixion had occurred. Jerusalem is one of the cities in Christianity history that has remained remarkable and memorable for many centuries because it is believed to be the last place where Jesus lived before he died and ascended to heaven. For the </w:t>
      </w:r>
      <w:r w:rsidRPr="00D83291">
        <w:rPr>
          <w:rFonts w:ascii="Times New Roman" w:eastAsia="Times New Roman" w:hAnsi="Times New Roman" w:cs="Times New Roman"/>
          <w:color w:val="0E101A"/>
          <w:sz w:val="24"/>
          <w:szCs w:val="24"/>
          <w:lang w:eastAsia="en-GB"/>
        </w:rPr>
        <w:lastRenderedPageBreak/>
        <w:t>Christian believers, the Rock of Cavalry is where Jesus died and rose from the dead (Orthodox Church in America 5).</w:t>
      </w:r>
    </w:p>
    <w:p w:rsidR="00D83291" w:rsidRPr="00D83291" w:rsidRDefault="00D83291" w:rsidP="00FC03AC">
      <w:pPr>
        <w:spacing w:after="0" w:line="480" w:lineRule="auto"/>
        <w:ind w:firstLine="720"/>
        <w:rPr>
          <w:rFonts w:ascii="Times New Roman" w:eastAsia="Times New Roman" w:hAnsi="Times New Roman" w:cs="Times New Roman"/>
          <w:color w:val="0E101A"/>
          <w:sz w:val="24"/>
          <w:szCs w:val="24"/>
          <w:lang w:eastAsia="en-GB"/>
        </w:rPr>
      </w:pPr>
      <w:r w:rsidRPr="00D83291">
        <w:rPr>
          <w:rFonts w:ascii="Times New Roman" w:eastAsia="Times New Roman" w:hAnsi="Times New Roman" w:cs="Times New Roman"/>
          <w:color w:val="0E101A"/>
          <w:sz w:val="24"/>
          <w:szCs w:val="24"/>
          <w:lang w:eastAsia="en-GB"/>
        </w:rPr>
        <w:t>Another significant symbol that I noted on the tour is the edicule. Even though the edicule has been renovated due to the changes made by archeologists, the edicule has remained to be another significant feature in the Church of Sepulchre in Jerusalem. The Edicule is the structure that houses the rock of cavalry or the tomb where Jesus was buried. The edicule is housed within the church. The Church of Sepulchre has remained unchallenged to be the place where Jesus died and resurrected as there is no other real evidence that can support other claims.</w:t>
      </w:r>
    </w:p>
    <w:p w:rsidR="00D83291" w:rsidRPr="00D83291" w:rsidRDefault="00D83291" w:rsidP="00FC03AC">
      <w:pPr>
        <w:spacing w:after="0" w:line="480" w:lineRule="auto"/>
        <w:rPr>
          <w:rFonts w:ascii="Times New Roman" w:eastAsia="Times New Roman" w:hAnsi="Times New Roman" w:cs="Times New Roman"/>
          <w:b/>
          <w:color w:val="0E101A"/>
          <w:sz w:val="24"/>
          <w:szCs w:val="24"/>
          <w:lang w:eastAsia="en-GB"/>
        </w:rPr>
      </w:pPr>
      <w:r w:rsidRPr="00D83291">
        <w:rPr>
          <w:rFonts w:ascii="Times New Roman" w:eastAsia="Times New Roman" w:hAnsi="Times New Roman" w:cs="Times New Roman"/>
          <w:b/>
          <w:color w:val="0E101A"/>
          <w:sz w:val="24"/>
          <w:szCs w:val="24"/>
          <w:lang w:eastAsia="en-GB"/>
        </w:rPr>
        <w:t>Bahai’s House of Worship</w:t>
      </w:r>
    </w:p>
    <w:p w:rsidR="00D83291" w:rsidRPr="00D83291" w:rsidRDefault="00D83291" w:rsidP="00FC03AC">
      <w:pPr>
        <w:spacing w:after="0" w:line="480" w:lineRule="auto"/>
        <w:ind w:firstLine="720"/>
        <w:rPr>
          <w:rFonts w:ascii="Times New Roman" w:eastAsia="Times New Roman" w:hAnsi="Times New Roman" w:cs="Times New Roman"/>
          <w:color w:val="0E101A"/>
          <w:sz w:val="24"/>
          <w:szCs w:val="24"/>
          <w:lang w:eastAsia="en-GB"/>
        </w:rPr>
      </w:pPr>
      <w:r w:rsidRPr="00D83291">
        <w:rPr>
          <w:rFonts w:ascii="Times New Roman" w:eastAsia="Times New Roman" w:hAnsi="Times New Roman" w:cs="Times New Roman"/>
          <w:color w:val="0E101A"/>
          <w:sz w:val="24"/>
          <w:szCs w:val="24"/>
          <w:lang w:eastAsia="en-GB"/>
        </w:rPr>
        <w:t>After visiting the site, I noted various symbols including the Arabic inscriptions at the center of the dome-shaped ceiling. Bahai’s faith is one of the unique religions in the world because its teachings do not aim or target one particular faithful or believer groups like other religions like Islam or Christianity. Bahai’s faith is for all religions and seeks to achieve unity among all people. That is why the place is opened for all people irrespective of the denominational sect where one comes from. However, this can also be evidenced by the symbols that make up most of its features in the church. For example, the exterior pillars of the building are made of nine star-shaped features. Nine is an important figure in the Bahai faith. As Sandra explains, figure nine symbolizes Bahai’s faith.</w:t>
      </w:r>
    </w:p>
    <w:p w:rsidR="00D83291" w:rsidRPr="00D83291" w:rsidRDefault="00D83291" w:rsidP="00FC03AC">
      <w:pPr>
        <w:spacing w:after="0" w:line="480" w:lineRule="auto"/>
        <w:ind w:firstLine="720"/>
        <w:rPr>
          <w:rFonts w:ascii="Times New Roman" w:eastAsia="Times New Roman" w:hAnsi="Times New Roman" w:cs="Times New Roman"/>
          <w:color w:val="0E101A"/>
          <w:sz w:val="24"/>
          <w:szCs w:val="24"/>
          <w:lang w:eastAsia="en-GB"/>
        </w:rPr>
      </w:pPr>
      <w:r w:rsidRPr="00D83291">
        <w:rPr>
          <w:rFonts w:ascii="Times New Roman" w:eastAsia="Times New Roman" w:hAnsi="Times New Roman" w:cs="Times New Roman"/>
          <w:color w:val="0E101A"/>
          <w:sz w:val="24"/>
          <w:szCs w:val="24"/>
          <w:lang w:eastAsia="en-GB"/>
        </w:rPr>
        <w:t xml:space="preserve">Also, inside the center of the dome-shaped ceiling of the building, there is an inscription in the Arabic language. I sought to find out what it meant and after research, I found that the inscription referred to “Greatest Name” (Whitmore 313). According to Whitmore, the Arabic inscription is the greatest Bahai’s symbol which translates to God’s greatest name or the supreme manifestation of God (313). The Bahai’s believe that everyone has a soul as long as he or she is </w:t>
      </w:r>
      <w:r w:rsidRPr="00D83291">
        <w:rPr>
          <w:rFonts w:ascii="Times New Roman" w:eastAsia="Times New Roman" w:hAnsi="Times New Roman" w:cs="Times New Roman"/>
          <w:color w:val="0E101A"/>
          <w:sz w:val="24"/>
          <w:szCs w:val="24"/>
          <w:lang w:eastAsia="en-GB"/>
        </w:rPr>
        <w:lastRenderedPageBreak/>
        <w:t>able to connect with God as well as contribute to the betterment of the world. The Bahai’s house of worship is one such testimony that unity of all religions and the human race at large can be achieved irrespective of the denominational sect that they belong to. Everyone is welcomed in the church or worship; one does not need to worry about their differences but instead, they try to focus on spiritual growth. Therefore, irrespective of religious or belief background, the Bahai’s church of worship welcomes everyone. Other symbols that try to prove this assumption include the interreligious objects ad symbols included in the church. For example, the Christian cross, the Star of David, and the decorations of the pillars mainly associated with the Buddhist and Hinduism religions.</w:t>
      </w:r>
    </w:p>
    <w:p w:rsidR="00D83291" w:rsidRPr="00D83291" w:rsidRDefault="00D83291" w:rsidP="00FC03AC">
      <w:pPr>
        <w:spacing w:after="0" w:line="480" w:lineRule="auto"/>
        <w:rPr>
          <w:rFonts w:ascii="Times New Roman" w:eastAsia="Times New Roman" w:hAnsi="Times New Roman" w:cs="Times New Roman"/>
          <w:b/>
          <w:color w:val="0E101A"/>
          <w:sz w:val="24"/>
          <w:szCs w:val="24"/>
          <w:lang w:eastAsia="en-GB"/>
        </w:rPr>
      </w:pPr>
      <w:r w:rsidRPr="00D83291">
        <w:rPr>
          <w:rFonts w:ascii="Times New Roman" w:eastAsia="Times New Roman" w:hAnsi="Times New Roman" w:cs="Times New Roman"/>
          <w:b/>
          <w:color w:val="0E101A"/>
          <w:sz w:val="24"/>
          <w:szCs w:val="24"/>
          <w:lang w:eastAsia="en-GB"/>
        </w:rPr>
        <w:t>Pilgrimage: A 21st Century Journey through Mecca and Medina</w:t>
      </w:r>
    </w:p>
    <w:p w:rsidR="00D83291" w:rsidRPr="00D83291" w:rsidRDefault="00D83291" w:rsidP="00FC03AC">
      <w:pPr>
        <w:spacing w:after="0" w:line="480" w:lineRule="auto"/>
        <w:ind w:firstLine="720"/>
        <w:rPr>
          <w:rFonts w:ascii="Times New Roman" w:eastAsia="Times New Roman" w:hAnsi="Times New Roman" w:cs="Times New Roman"/>
          <w:color w:val="0E101A"/>
          <w:sz w:val="24"/>
          <w:szCs w:val="24"/>
          <w:lang w:eastAsia="en-GB"/>
        </w:rPr>
      </w:pPr>
      <w:r w:rsidRPr="00D83291">
        <w:rPr>
          <w:rFonts w:ascii="Times New Roman" w:eastAsia="Times New Roman" w:hAnsi="Times New Roman" w:cs="Times New Roman"/>
          <w:color w:val="0E101A"/>
          <w:sz w:val="24"/>
          <w:szCs w:val="24"/>
          <w:lang w:eastAsia="en-GB"/>
        </w:rPr>
        <w:t>Every year in August between 9th and 14th, millions of Muslim believers go to Mecca in Saudi Arabia to undertake and participate in the annual pilgrimage, Hajj. Through the virtual tour, I noted some things that I sought to find out what they meant. Even though I have interacted with the Muslims, I wanted to expand my understanding of certain activities or symbols that they do. First, I sought to find out why millions of Muslims gather around the cuboid building in the middle of the Mecca mosque every year. I found that the cuboid building is called Kabah or Kabaa. It is the holiest sites in Islamic and it symbolizes the oneness of God (BBC 5). Every year every Muslim is required to take the journey through the stages and visit the places identified in the virtual site. The journey of Hajj starts at Ihram, which is considered to be the most sacred state in the Hajj’s pilgrim. During this stage, every Muslim is required to wear plain garments. The garments include two unstitched clothes for men and loose-fitting clothing for women. Also during this period, every Muslim is not required to engage in hunting activities or sexual engagement.</w:t>
      </w:r>
    </w:p>
    <w:p w:rsidR="00D83291" w:rsidRPr="00D83291" w:rsidRDefault="00D83291" w:rsidP="00FC03AC">
      <w:pPr>
        <w:spacing w:after="0" w:line="480" w:lineRule="auto"/>
        <w:jc w:val="center"/>
        <w:rPr>
          <w:rFonts w:ascii="Times New Roman" w:eastAsia="Times New Roman" w:hAnsi="Times New Roman" w:cs="Times New Roman"/>
          <w:b/>
          <w:color w:val="0E101A"/>
          <w:sz w:val="24"/>
          <w:szCs w:val="24"/>
          <w:lang w:eastAsia="en-GB"/>
        </w:rPr>
      </w:pPr>
      <w:r w:rsidRPr="00D83291">
        <w:rPr>
          <w:rFonts w:ascii="Times New Roman" w:eastAsia="Times New Roman" w:hAnsi="Times New Roman" w:cs="Times New Roman"/>
          <w:b/>
          <w:color w:val="0E101A"/>
          <w:sz w:val="24"/>
          <w:szCs w:val="24"/>
          <w:lang w:eastAsia="en-GB"/>
        </w:rPr>
        <w:lastRenderedPageBreak/>
        <w:t>Comparison</w:t>
      </w:r>
    </w:p>
    <w:p w:rsidR="00D83291" w:rsidRPr="00D83291" w:rsidRDefault="00D83291" w:rsidP="00FC03AC">
      <w:pPr>
        <w:spacing w:after="0" w:line="480" w:lineRule="auto"/>
        <w:ind w:firstLine="720"/>
        <w:rPr>
          <w:rFonts w:ascii="Times New Roman" w:eastAsia="Times New Roman" w:hAnsi="Times New Roman" w:cs="Times New Roman"/>
          <w:color w:val="0E101A"/>
          <w:sz w:val="24"/>
          <w:szCs w:val="24"/>
          <w:lang w:eastAsia="en-GB"/>
        </w:rPr>
      </w:pPr>
      <w:r w:rsidRPr="00D83291">
        <w:rPr>
          <w:rFonts w:ascii="Times New Roman" w:eastAsia="Times New Roman" w:hAnsi="Times New Roman" w:cs="Times New Roman"/>
          <w:color w:val="0E101A"/>
          <w:sz w:val="24"/>
          <w:szCs w:val="24"/>
          <w:lang w:eastAsia="en-GB"/>
        </w:rPr>
        <w:t>After visiting the three places, I realized that they have some similarities and differences. Regarding the similarities, both places are considered holy and sacred by the believers. The Hajj in Muslim, the Holy Church of Sepulchre for Christians, and the Bahai’s house of worship are all considered holy by their believers.</w:t>
      </w:r>
    </w:p>
    <w:p w:rsidR="00D83291" w:rsidRPr="00D83291" w:rsidRDefault="00D83291" w:rsidP="00FC03AC">
      <w:pPr>
        <w:spacing w:after="0" w:line="480" w:lineRule="auto"/>
        <w:ind w:firstLine="720"/>
        <w:rPr>
          <w:rFonts w:ascii="Times New Roman" w:eastAsia="Times New Roman" w:hAnsi="Times New Roman" w:cs="Times New Roman"/>
          <w:color w:val="0E101A"/>
          <w:sz w:val="24"/>
          <w:szCs w:val="24"/>
          <w:lang w:eastAsia="en-GB"/>
        </w:rPr>
      </w:pPr>
      <w:r w:rsidRPr="00D83291">
        <w:rPr>
          <w:rFonts w:ascii="Times New Roman" w:eastAsia="Times New Roman" w:hAnsi="Times New Roman" w:cs="Times New Roman"/>
          <w:color w:val="0E101A"/>
          <w:sz w:val="24"/>
          <w:szCs w:val="24"/>
          <w:lang w:eastAsia="en-GB"/>
        </w:rPr>
        <w:t>However, there were certain differences that I also noted. For instance, unlike the church of Sepulchre that is only meant for the Christian believers and Hajj in Mecca meant for Muslim believers, the Bahai’s house of worship welcomes everyone irrespective of the religious background. Apart from Bahai’s house of worship, the other two places comprised of symbols that can only be identified by the members or believers. For instance, in the Holy Church of Sepulchre, it would be difficult for someone from another religion to identify with the symbols like the rock of cavalry because it is only Christians who understand the death and resurrection of Jesus Christ can identify with it. The same goes for the Hajj journey in Mecca where Muslims are the only group that can identify with the journey as well as the reason why they pray facing the Kabah.</w:t>
      </w:r>
    </w:p>
    <w:p w:rsidR="00D83291" w:rsidRPr="00D83291" w:rsidRDefault="00D83291" w:rsidP="00FC03AC">
      <w:pPr>
        <w:spacing w:after="0" w:line="480" w:lineRule="auto"/>
        <w:jc w:val="center"/>
        <w:rPr>
          <w:rFonts w:ascii="Times New Roman" w:eastAsia="Times New Roman" w:hAnsi="Times New Roman" w:cs="Times New Roman"/>
          <w:b/>
          <w:color w:val="0E101A"/>
          <w:sz w:val="24"/>
          <w:szCs w:val="24"/>
          <w:lang w:eastAsia="en-GB"/>
        </w:rPr>
      </w:pPr>
      <w:r w:rsidRPr="00D83291">
        <w:rPr>
          <w:rFonts w:ascii="Times New Roman" w:eastAsia="Times New Roman" w:hAnsi="Times New Roman" w:cs="Times New Roman"/>
          <w:b/>
          <w:color w:val="0E101A"/>
          <w:sz w:val="24"/>
          <w:szCs w:val="24"/>
          <w:lang w:eastAsia="en-GB"/>
        </w:rPr>
        <w:t>Personal Reaction</w:t>
      </w:r>
    </w:p>
    <w:p w:rsidR="00D83291" w:rsidRPr="00D83291" w:rsidRDefault="00D83291" w:rsidP="00FC03AC">
      <w:pPr>
        <w:spacing w:after="0" w:line="480" w:lineRule="auto"/>
        <w:ind w:firstLine="720"/>
        <w:rPr>
          <w:rFonts w:ascii="Times New Roman" w:eastAsia="Times New Roman" w:hAnsi="Times New Roman" w:cs="Times New Roman"/>
          <w:color w:val="0E101A"/>
          <w:sz w:val="24"/>
          <w:szCs w:val="24"/>
          <w:lang w:eastAsia="en-GB"/>
        </w:rPr>
      </w:pPr>
      <w:r w:rsidRPr="00D83291">
        <w:rPr>
          <w:rFonts w:ascii="Times New Roman" w:eastAsia="Times New Roman" w:hAnsi="Times New Roman" w:cs="Times New Roman"/>
          <w:color w:val="0E101A"/>
          <w:sz w:val="24"/>
          <w:szCs w:val="24"/>
          <w:lang w:eastAsia="en-GB"/>
        </w:rPr>
        <w:t xml:space="preserve">Going through the virtual tour through the three sites was insightful. I got to learn more about different religious groups that I did not understand before. Even though I had previously interacted with both Christians and Muslims which gave me some insight about the religions, but I had not experienced anything regarding a unifying religion like the Bahai’s faith. Some of my opinions about religion were confirmed by the site visit. For example, I confirmed that Christians consider Jerusalem as the holy city because Jesus Christ died and resurrected there. However, I also got some knowledge that challenged my previous opinion about religion. Previously, I knew </w:t>
      </w:r>
      <w:r w:rsidRPr="00D83291">
        <w:rPr>
          <w:rFonts w:ascii="Times New Roman" w:eastAsia="Times New Roman" w:hAnsi="Times New Roman" w:cs="Times New Roman"/>
          <w:color w:val="0E101A"/>
          <w:sz w:val="24"/>
          <w:szCs w:val="24"/>
          <w:lang w:eastAsia="en-GB"/>
        </w:rPr>
        <w:lastRenderedPageBreak/>
        <w:t>that all religions were different and uniquely identified with their practices. I never knew that there was a religion that can accept and conform to the general principle of humanity that can accept all other religions. Until I visited the Bahai’s National Center and realized that Bahai’s faith is more of a religion that comprises all other religions. Unlike religions that only get identified with certain practices that contradict others, Bahai’s religion is a unifying religion. Despite this challenge, I enjoyed my site visit.</w:t>
      </w:r>
    </w:p>
    <w:p w:rsidR="006A56FE" w:rsidRDefault="006A56FE" w:rsidP="00FC03AC">
      <w:pPr>
        <w:spacing w:after="0" w:line="480" w:lineRule="auto"/>
        <w:rPr>
          <w:rFonts w:ascii="Times New Roman" w:hAnsi="Times New Roman" w:cs="Times New Roman"/>
          <w:sz w:val="24"/>
          <w:szCs w:val="24"/>
        </w:rPr>
      </w:pPr>
    </w:p>
    <w:p w:rsidR="00FC03AC" w:rsidRDefault="00FC03AC" w:rsidP="00FC03AC">
      <w:pPr>
        <w:spacing w:after="0" w:line="480" w:lineRule="auto"/>
        <w:rPr>
          <w:rFonts w:ascii="Times New Roman" w:hAnsi="Times New Roman" w:cs="Times New Roman"/>
          <w:sz w:val="24"/>
          <w:szCs w:val="24"/>
        </w:rPr>
      </w:pPr>
    </w:p>
    <w:p w:rsidR="00FC03AC" w:rsidRDefault="00FC03AC" w:rsidP="00FC03AC">
      <w:pPr>
        <w:spacing w:after="0" w:line="480" w:lineRule="auto"/>
        <w:rPr>
          <w:rFonts w:ascii="Times New Roman" w:hAnsi="Times New Roman" w:cs="Times New Roman"/>
          <w:sz w:val="24"/>
          <w:szCs w:val="24"/>
        </w:rPr>
      </w:pPr>
    </w:p>
    <w:p w:rsidR="00FC03AC" w:rsidRDefault="00FC03AC" w:rsidP="00FC03AC">
      <w:pPr>
        <w:spacing w:after="0" w:line="480" w:lineRule="auto"/>
        <w:rPr>
          <w:rFonts w:ascii="Times New Roman" w:hAnsi="Times New Roman" w:cs="Times New Roman"/>
          <w:sz w:val="24"/>
          <w:szCs w:val="24"/>
        </w:rPr>
      </w:pPr>
    </w:p>
    <w:p w:rsidR="00FC03AC" w:rsidRDefault="00FC03AC" w:rsidP="00FC03AC">
      <w:pPr>
        <w:spacing w:after="0" w:line="480" w:lineRule="auto"/>
        <w:rPr>
          <w:rFonts w:ascii="Times New Roman" w:hAnsi="Times New Roman" w:cs="Times New Roman"/>
          <w:sz w:val="24"/>
          <w:szCs w:val="24"/>
        </w:rPr>
      </w:pPr>
    </w:p>
    <w:p w:rsidR="00FC03AC" w:rsidRDefault="00FC03AC" w:rsidP="00FC03AC">
      <w:pPr>
        <w:spacing w:after="0" w:line="480" w:lineRule="auto"/>
        <w:rPr>
          <w:rFonts w:ascii="Times New Roman" w:hAnsi="Times New Roman" w:cs="Times New Roman"/>
          <w:sz w:val="24"/>
          <w:szCs w:val="24"/>
        </w:rPr>
      </w:pPr>
    </w:p>
    <w:p w:rsidR="00FC03AC" w:rsidRDefault="00FC03AC" w:rsidP="00FC03AC">
      <w:pPr>
        <w:spacing w:after="0" w:line="480" w:lineRule="auto"/>
        <w:rPr>
          <w:rFonts w:ascii="Times New Roman" w:hAnsi="Times New Roman" w:cs="Times New Roman"/>
          <w:sz w:val="24"/>
          <w:szCs w:val="24"/>
        </w:rPr>
      </w:pPr>
    </w:p>
    <w:p w:rsidR="00FC03AC" w:rsidRDefault="00FC03AC" w:rsidP="00FC03AC">
      <w:pPr>
        <w:spacing w:after="0" w:line="480" w:lineRule="auto"/>
        <w:rPr>
          <w:rFonts w:ascii="Times New Roman" w:hAnsi="Times New Roman" w:cs="Times New Roman"/>
          <w:sz w:val="24"/>
          <w:szCs w:val="24"/>
        </w:rPr>
      </w:pPr>
    </w:p>
    <w:p w:rsidR="00FC03AC" w:rsidRDefault="00FC03AC" w:rsidP="00FC03AC">
      <w:pPr>
        <w:spacing w:after="0" w:line="480" w:lineRule="auto"/>
        <w:rPr>
          <w:rFonts w:ascii="Times New Roman" w:hAnsi="Times New Roman" w:cs="Times New Roman"/>
          <w:sz w:val="24"/>
          <w:szCs w:val="24"/>
        </w:rPr>
      </w:pPr>
    </w:p>
    <w:p w:rsidR="00FC03AC" w:rsidRDefault="00FC03AC" w:rsidP="00FC03AC">
      <w:pPr>
        <w:spacing w:after="0" w:line="480" w:lineRule="auto"/>
        <w:rPr>
          <w:rFonts w:ascii="Times New Roman" w:hAnsi="Times New Roman" w:cs="Times New Roman"/>
          <w:sz w:val="24"/>
          <w:szCs w:val="24"/>
        </w:rPr>
      </w:pPr>
    </w:p>
    <w:p w:rsidR="00FC03AC" w:rsidRDefault="00FC03AC" w:rsidP="00FC03AC">
      <w:pPr>
        <w:spacing w:after="0" w:line="480" w:lineRule="auto"/>
        <w:rPr>
          <w:rFonts w:ascii="Times New Roman" w:hAnsi="Times New Roman" w:cs="Times New Roman"/>
          <w:sz w:val="24"/>
          <w:szCs w:val="24"/>
        </w:rPr>
      </w:pPr>
    </w:p>
    <w:p w:rsidR="00FC03AC" w:rsidRDefault="00FC03AC" w:rsidP="00FC03AC">
      <w:pPr>
        <w:spacing w:after="0" w:line="480" w:lineRule="auto"/>
        <w:rPr>
          <w:rFonts w:ascii="Times New Roman" w:hAnsi="Times New Roman" w:cs="Times New Roman"/>
          <w:sz w:val="24"/>
          <w:szCs w:val="24"/>
        </w:rPr>
      </w:pPr>
    </w:p>
    <w:p w:rsidR="00FC03AC" w:rsidRDefault="00FC03AC" w:rsidP="00FC03AC">
      <w:pPr>
        <w:spacing w:after="0" w:line="480" w:lineRule="auto"/>
        <w:rPr>
          <w:rFonts w:ascii="Times New Roman" w:hAnsi="Times New Roman" w:cs="Times New Roman"/>
          <w:sz w:val="24"/>
          <w:szCs w:val="24"/>
        </w:rPr>
      </w:pPr>
    </w:p>
    <w:p w:rsidR="00FC03AC" w:rsidRDefault="00FC03AC" w:rsidP="00FC03AC">
      <w:pPr>
        <w:spacing w:after="0" w:line="480" w:lineRule="auto"/>
        <w:rPr>
          <w:rFonts w:ascii="Times New Roman" w:hAnsi="Times New Roman" w:cs="Times New Roman"/>
          <w:sz w:val="24"/>
          <w:szCs w:val="24"/>
        </w:rPr>
      </w:pPr>
    </w:p>
    <w:p w:rsidR="00FC03AC" w:rsidRDefault="00FC03AC" w:rsidP="00FC03AC">
      <w:pPr>
        <w:spacing w:after="0" w:line="480" w:lineRule="auto"/>
        <w:rPr>
          <w:rFonts w:ascii="Times New Roman" w:hAnsi="Times New Roman" w:cs="Times New Roman"/>
          <w:sz w:val="24"/>
          <w:szCs w:val="24"/>
        </w:rPr>
      </w:pPr>
    </w:p>
    <w:p w:rsidR="00FC03AC" w:rsidRDefault="00FC03AC" w:rsidP="00FC03AC">
      <w:pPr>
        <w:spacing w:after="0" w:line="480" w:lineRule="auto"/>
        <w:rPr>
          <w:rFonts w:ascii="Times New Roman" w:hAnsi="Times New Roman" w:cs="Times New Roman"/>
          <w:sz w:val="24"/>
          <w:szCs w:val="24"/>
        </w:rPr>
      </w:pPr>
    </w:p>
    <w:p w:rsidR="00FC03AC" w:rsidRDefault="00FC03AC" w:rsidP="00FC03AC">
      <w:pPr>
        <w:spacing w:after="0" w:line="480" w:lineRule="auto"/>
        <w:rPr>
          <w:rFonts w:ascii="Times New Roman" w:hAnsi="Times New Roman" w:cs="Times New Roman"/>
          <w:sz w:val="24"/>
          <w:szCs w:val="24"/>
        </w:rPr>
      </w:pPr>
    </w:p>
    <w:p w:rsidR="00FC03AC" w:rsidRDefault="00FC03AC" w:rsidP="00FC03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FC03AC" w:rsidRPr="001223C0" w:rsidRDefault="00FC03AC" w:rsidP="00FC03AC">
      <w:pPr>
        <w:spacing w:after="0" w:line="480" w:lineRule="auto"/>
        <w:ind w:left="720" w:hanging="720"/>
        <w:rPr>
          <w:rFonts w:ascii="Times New Roman" w:hAnsi="Times New Roman" w:cs="Times New Roman"/>
          <w:sz w:val="24"/>
          <w:szCs w:val="24"/>
          <w:shd w:val="clear" w:color="auto" w:fill="FFFFFF"/>
        </w:rPr>
      </w:pPr>
      <w:r w:rsidRPr="001223C0">
        <w:rPr>
          <w:rFonts w:ascii="Times New Roman" w:hAnsi="Times New Roman" w:cs="Times New Roman"/>
          <w:sz w:val="24"/>
          <w:szCs w:val="24"/>
          <w:shd w:val="clear" w:color="auto" w:fill="FFFFFF"/>
        </w:rPr>
        <w:t xml:space="preserve">BBC. “What is the Hajj Pilgrimage?” </w:t>
      </w:r>
      <w:r w:rsidRPr="001223C0">
        <w:rPr>
          <w:rFonts w:ascii="Times New Roman" w:hAnsi="Times New Roman" w:cs="Times New Roman"/>
          <w:i/>
          <w:sz w:val="24"/>
          <w:szCs w:val="24"/>
          <w:shd w:val="clear" w:color="auto" w:fill="FFFFFF"/>
        </w:rPr>
        <w:t>BBC News</w:t>
      </w:r>
      <w:r w:rsidRPr="001223C0">
        <w:rPr>
          <w:rFonts w:ascii="Times New Roman" w:hAnsi="Times New Roman" w:cs="Times New Roman"/>
          <w:sz w:val="24"/>
          <w:szCs w:val="24"/>
          <w:shd w:val="clear" w:color="auto" w:fill="FFFFFF"/>
        </w:rPr>
        <w:t xml:space="preserve">, August 11, 2019. Accessed. </w:t>
      </w:r>
      <w:r w:rsidRPr="001223C0">
        <w:rPr>
          <w:rFonts w:ascii="Times New Roman" w:hAnsi="Times New Roman" w:cs="Times New Roman"/>
          <w:sz w:val="24"/>
          <w:szCs w:val="24"/>
        </w:rPr>
        <w:t>https://www.bbc.co.uk/newsround/24566691</w:t>
      </w:r>
    </w:p>
    <w:p w:rsidR="00FC03AC" w:rsidRPr="001223C0" w:rsidRDefault="00FC03AC" w:rsidP="00FC03AC">
      <w:pPr>
        <w:spacing w:after="0" w:line="480" w:lineRule="auto"/>
        <w:ind w:left="720" w:hanging="720"/>
        <w:rPr>
          <w:rFonts w:ascii="Times New Roman" w:hAnsi="Times New Roman" w:cs="Times New Roman"/>
          <w:sz w:val="24"/>
          <w:szCs w:val="24"/>
        </w:rPr>
      </w:pPr>
      <w:r w:rsidRPr="001223C0">
        <w:rPr>
          <w:rFonts w:ascii="Times New Roman" w:hAnsi="Times New Roman" w:cs="Times New Roman"/>
          <w:sz w:val="24"/>
          <w:szCs w:val="24"/>
        </w:rPr>
        <w:t xml:space="preserve">Nancy, Ryan. “Bahais Celebrate Anniversary: Faith’s House of Worship in Wilmette 75 years old.” </w:t>
      </w:r>
      <w:r w:rsidRPr="001223C0">
        <w:rPr>
          <w:rFonts w:ascii="Times New Roman" w:hAnsi="Times New Roman" w:cs="Times New Roman"/>
          <w:i/>
          <w:sz w:val="24"/>
          <w:szCs w:val="24"/>
        </w:rPr>
        <w:t>Chicago Tribune</w:t>
      </w:r>
      <w:r w:rsidRPr="001223C0">
        <w:rPr>
          <w:rFonts w:ascii="Times New Roman" w:hAnsi="Times New Roman" w:cs="Times New Roman"/>
          <w:sz w:val="24"/>
          <w:szCs w:val="24"/>
        </w:rPr>
        <w:t>, June 12, 1987. 6. Accessed. https://www.chicagotribune.com/news/ct-xpm-1987-06-12-8702130207-story.html</w:t>
      </w:r>
    </w:p>
    <w:p w:rsidR="00FC03AC" w:rsidRPr="001223C0" w:rsidRDefault="00FC03AC" w:rsidP="00FC03AC">
      <w:pPr>
        <w:spacing w:after="0" w:line="480" w:lineRule="auto"/>
        <w:ind w:left="720" w:hanging="720"/>
        <w:rPr>
          <w:rFonts w:ascii="Times New Roman" w:hAnsi="Times New Roman" w:cs="Times New Roman"/>
          <w:sz w:val="24"/>
          <w:szCs w:val="24"/>
        </w:rPr>
      </w:pPr>
      <w:r w:rsidRPr="001223C0">
        <w:rPr>
          <w:rFonts w:ascii="Times New Roman" w:hAnsi="Times New Roman" w:cs="Times New Roman"/>
          <w:sz w:val="24"/>
          <w:szCs w:val="24"/>
        </w:rPr>
        <w:t xml:space="preserve">Orthodox Church in America. “Commemoration of the Founding of the Church of the Resurrection (Holy Sepulchre) at Jerusalem.” </w:t>
      </w:r>
      <w:r w:rsidRPr="001223C0">
        <w:rPr>
          <w:rFonts w:ascii="Times New Roman" w:hAnsi="Times New Roman" w:cs="Times New Roman"/>
          <w:i/>
          <w:sz w:val="24"/>
          <w:szCs w:val="24"/>
        </w:rPr>
        <w:t>The Orthodox Church in America</w:t>
      </w:r>
      <w:r w:rsidRPr="001223C0">
        <w:rPr>
          <w:rFonts w:ascii="Times New Roman" w:hAnsi="Times New Roman" w:cs="Times New Roman"/>
          <w:sz w:val="24"/>
          <w:szCs w:val="24"/>
        </w:rPr>
        <w:t xml:space="preserve"> (2020). Accessed. https://www.oca.org/saints/lives/2020/09/13/102593-commemoration-of-the-founding-of-the-church-of-the-resurrection</w:t>
      </w:r>
    </w:p>
    <w:p w:rsidR="00FC03AC" w:rsidRPr="001223C0" w:rsidRDefault="00FC03AC" w:rsidP="00FC03AC">
      <w:pPr>
        <w:spacing w:after="0" w:line="480" w:lineRule="auto"/>
        <w:ind w:left="720" w:hanging="720"/>
        <w:rPr>
          <w:rFonts w:ascii="Times New Roman" w:hAnsi="Times New Roman" w:cs="Times New Roman"/>
          <w:sz w:val="24"/>
          <w:szCs w:val="24"/>
        </w:rPr>
      </w:pPr>
      <w:r w:rsidRPr="001223C0">
        <w:rPr>
          <w:rFonts w:ascii="Times New Roman" w:hAnsi="Times New Roman" w:cs="Times New Roman"/>
          <w:sz w:val="24"/>
          <w:szCs w:val="24"/>
        </w:rPr>
        <w:t xml:space="preserve">Sandra, Swanson. “Annotated: Bahai Temple.” </w:t>
      </w:r>
      <w:r w:rsidRPr="001223C0">
        <w:rPr>
          <w:rFonts w:ascii="Times New Roman" w:hAnsi="Times New Roman" w:cs="Times New Roman"/>
          <w:i/>
          <w:sz w:val="24"/>
          <w:szCs w:val="24"/>
        </w:rPr>
        <w:t>Chicago Tribune Magazine</w:t>
      </w:r>
      <w:r w:rsidRPr="001223C0">
        <w:rPr>
          <w:rFonts w:ascii="Times New Roman" w:hAnsi="Times New Roman" w:cs="Times New Roman"/>
          <w:sz w:val="24"/>
          <w:szCs w:val="24"/>
        </w:rPr>
        <w:t>, June 18, 2007. Accessed. https://www.chicagomag.com/Chicago-Magazine/January-2007/The-Annotated-Bahai-Temple/</w:t>
      </w:r>
    </w:p>
    <w:p w:rsidR="00FC03AC" w:rsidRPr="001223C0" w:rsidRDefault="00FC03AC" w:rsidP="00FC03AC">
      <w:pPr>
        <w:spacing w:after="0" w:line="480" w:lineRule="auto"/>
        <w:ind w:left="720" w:hanging="720"/>
        <w:rPr>
          <w:rFonts w:ascii="Times New Roman" w:hAnsi="Times New Roman" w:cs="Times New Roman"/>
          <w:sz w:val="24"/>
          <w:szCs w:val="24"/>
        </w:rPr>
      </w:pPr>
      <w:r w:rsidRPr="001223C0">
        <w:rPr>
          <w:rFonts w:ascii="Times New Roman" w:hAnsi="Times New Roman" w:cs="Times New Roman"/>
          <w:sz w:val="24"/>
          <w:szCs w:val="24"/>
          <w:shd w:val="clear" w:color="auto" w:fill="FFFFFF"/>
        </w:rPr>
        <w:t>Whitmore, Bruce W. </w:t>
      </w:r>
      <w:r w:rsidRPr="001223C0">
        <w:rPr>
          <w:rFonts w:ascii="Times New Roman" w:hAnsi="Times New Roman" w:cs="Times New Roman"/>
          <w:i/>
          <w:iCs/>
          <w:sz w:val="24"/>
          <w:szCs w:val="24"/>
          <w:shd w:val="clear" w:color="auto" w:fill="FFFFFF"/>
        </w:rPr>
        <w:t>The Dawning Place: The Building of a Temple, the Forging of the North American Bahá'í Community</w:t>
      </w:r>
      <w:r w:rsidRPr="001223C0">
        <w:rPr>
          <w:rFonts w:ascii="Times New Roman" w:hAnsi="Times New Roman" w:cs="Times New Roman"/>
          <w:sz w:val="24"/>
          <w:szCs w:val="24"/>
          <w:shd w:val="clear" w:color="auto" w:fill="FFFFFF"/>
        </w:rPr>
        <w:t>. Bahai Pub Trust, 1984.</w:t>
      </w:r>
    </w:p>
    <w:p w:rsidR="00FC03AC" w:rsidRPr="00FC03AC" w:rsidRDefault="00FC03AC" w:rsidP="00FC03AC">
      <w:pPr>
        <w:spacing w:after="0" w:line="480" w:lineRule="auto"/>
        <w:rPr>
          <w:rFonts w:ascii="Times New Roman" w:hAnsi="Times New Roman" w:cs="Times New Roman"/>
          <w:sz w:val="24"/>
          <w:szCs w:val="24"/>
        </w:rPr>
      </w:pPr>
    </w:p>
    <w:sectPr w:rsidR="00FC03AC" w:rsidRPr="00FC03A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74F1" w:rsidRDefault="006D74F1" w:rsidP="00FC03AC">
      <w:pPr>
        <w:spacing w:after="0" w:line="240" w:lineRule="auto"/>
      </w:pPr>
      <w:r>
        <w:separator/>
      </w:r>
    </w:p>
  </w:endnote>
  <w:endnote w:type="continuationSeparator" w:id="0">
    <w:p w:rsidR="006D74F1" w:rsidRDefault="006D74F1" w:rsidP="00FC0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74F1" w:rsidRDefault="006D74F1" w:rsidP="00FC03AC">
      <w:pPr>
        <w:spacing w:after="0" w:line="240" w:lineRule="auto"/>
      </w:pPr>
      <w:r>
        <w:separator/>
      </w:r>
    </w:p>
  </w:footnote>
  <w:footnote w:type="continuationSeparator" w:id="0">
    <w:p w:rsidR="006D74F1" w:rsidRDefault="006D74F1" w:rsidP="00FC03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3AC" w:rsidRPr="00FC03AC" w:rsidRDefault="00FC03AC" w:rsidP="00FC03AC">
    <w:pPr>
      <w:pStyle w:val="Header"/>
      <w:jc w:val="right"/>
      <w:rPr>
        <w:rFonts w:ascii="Times New Roman" w:hAnsi="Times New Roman" w:cs="Times New Roman"/>
        <w:sz w:val="24"/>
        <w:szCs w:val="24"/>
      </w:rPr>
    </w:pPr>
    <w:r w:rsidRPr="00FC03AC">
      <w:rPr>
        <w:rFonts w:ascii="Times New Roman" w:hAnsi="Times New Roman" w:cs="Times New Roman"/>
        <w:sz w:val="24"/>
        <w:szCs w:val="24"/>
      </w:rPr>
      <w:t xml:space="preserve">Last Name </w:t>
    </w:r>
    <w:r w:rsidRPr="00FC03AC">
      <w:rPr>
        <w:rFonts w:ascii="Times New Roman" w:hAnsi="Times New Roman" w:cs="Times New Roman"/>
        <w:sz w:val="24"/>
        <w:szCs w:val="24"/>
      </w:rPr>
      <w:fldChar w:fldCharType="begin"/>
    </w:r>
    <w:r w:rsidRPr="00FC03AC">
      <w:rPr>
        <w:rFonts w:ascii="Times New Roman" w:hAnsi="Times New Roman" w:cs="Times New Roman"/>
        <w:sz w:val="24"/>
        <w:szCs w:val="24"/>
      </w:rPr>
      <w:instrText xml:space="preserve"> PAGE   \* MERGEFORMAT </w:instrText>
    </w:r>
    <w:r w:rsidRPr="00FC03AC">
      <w:rPr>
        <w:rFonts w:ascii="Times New Roman" w:hAnsi="Times New Roman" w:cs="Times New Roman"/>
        <w:sz w:val="24"/>
        <w:szCs w:val="24"/>
      </w:rPr>
      <w:fldChar w:fldCharType="separate"/>
    </w:r>
    <w:r w:rsidR="002458F2">
      <w:rPr>
        <w:rFonts w:ascii="Times New Roman" w:hAnsi="Times New Roman" w:cs="Times New Roman"/>
        <w:noProof/>
        <w:sz w:val="24"/>
        <w:szCs w:val="24"/>
      </w:rPr>
      <w:t>5</w:t>
    </w:r>
    <w:r w:rsidRPr="00FC03A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B7AA4"/>
    <w:multiLevelType w:val="hybridMultilevel"/>
    <w:tmpl w:val="1E7027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963B94"/>
    <w:multiLevelType w:val="hybridMultilevel"/>
    <w:tmpl w:val="0FEC4C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10E7E81"/>
    <w:multiLevelType w:val="multilevel"/>
    <w:tmpl w:val="F62EE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0F3041C"/>
    <w:multiLevelType w:val="hybridMultilevel"/>
    <w:tmpl w:val="B76893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0E32F6C"/>
    <w:multiLevelType w:val="multilevel"/>
    <w:tmpl w:val="E1180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4293CBE"/>
    <w:multiLevelType w:val="hybridMultilevel"/>
    <w:tmpl w:val="C2642E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4376FB6"/>
    <w:multiLevelType w:val="hybridMultilevel"/>
    <w:tmpl w:val="42923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5012A99"/>
    <w:multiLevelType w:val="hybridMultilevel"/>
    <w:tmpl w:val="737027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EDA786E"/>
    <w:multiLevelType w:val="multilevel"/>
    <w:tmpl w:val="C4602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1620D88"/>
    <w:multiLevelType w:val="multilevel"/>
    <w:tmpl w:val="73A01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6"/>
  </w:num>
  <w:num w:numId="3">
    <w:abstractNumId w:val="2"/>
  </w:num>
  <w:num w:numId="4">
    <w:abstractNumId w:val="4"/>
  </w:num>
  <w:num w:numId="5">
    <w:abstractNumId w:val="8"/>
  </w:num>
  <w:num w:numId="6">
    <w:abstractNumId w:val="9"/>
  </w:num>
  <w:num w:numId="7">
    <w:abstractNumId w:val="3"/>
  </w:num>
  <w:num w:numId="8">
    <w:abstractNumId w:val="7"/>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90A"/>
    <w:rsid w:val="000863A5"/>
    <w:rsid w:val="001423D8"/>
    <w:rsid w:val="001C1D0D"/>
    <w:rsid w:val="002458F2"/>
    <w:rsid w:val="003C68E1"/>
    <w:rsid w:val="005C4CAD"/>
    <w:rsid w:val="006A56FE"/>
    <w:rsid w:val="006D74F1"/>
    <w:rsid w:val="00844A17"/>
    <w:rsid w:val="00995BFC"/>
    <w:rsid w:val="00C0190A"/>
    <w:rsid w:val="00C15868"/>
    <w:rsid w:val="00C548D2"/>
    <w:rsid w:val="00D83291"/>
    <w:rsid w:val="00DD7E36"/>
    <w:rsid w:val="00F12528"/>
    <w:rsid w:val="00FC03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5868"/>
    <w:pPr>
      <w:ind w:left="720"/>
      <w:contextualSpacing/>
    </w:pPr>
  </w:style>
  <w:style w:type="character" w:styleId="Hyperlink">
    <w:name w:val="Hyperlink"/>
    <w:basedOn w:val="DefaultParagraphFont"/>
    <w:uiPriority w:val="99"/>
    <w:semiHidden/>
    <w:unhideWhenUsed/>
    <w:rsid w:val="00DD7E36"/>
    <w:rPr>
      <w:color w:val="0000FF"/>
      <w:u w:val="single"/>
    </w:rPr>
  </w:style>
  <w:style w:type="paragraph" w:styleId="NormalWeb">
    <w:name w:val="Normal (Web)"/>
    <w:basedOn w:val="Normal"/>
    <w:uiPriority w:val="99"/>
    <w:semiHidden/>
    <w:unhideWhenUsed/>
    <w:rsid w:val="00D8329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FC03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3AC"/>
  </w:style>
  <w:style w:type="paragraph" w:styleId="Footer">
    <w:name w:val="footer"/>
    <w:basedOn w:val="Normal"/>
    <w:link w:val="FooterChar"/>
    <w:uiPriority w:val="99"/>
    <w:unhideWhenUsed/>
    <w:rsid w:val="00FC03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3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5868"/>
    <w:pPr>
      <w:ind w:left="720"/>
      <w:contextualSpacing/>
    </w:pPr>
  </w:style>
  <w:style w:type="character" w:styleId="Hyperlink">
    <w:name w:val="Hyperlink"/>
    <w:basedOn w:val="DefaultParagraphFont"/>
    <w:uiPriority w:val="99"/>
    <w:semiHidden/>
    <w:unhideWhenUsed/>
    <w:rsid w:val="00DD7E36"/>
    <w:rPr>
      <w:color w:val="0000FF"/>
      <w:u w:val="single"/>
    </w:rPr>
  </w:style>
  <w:style w:type="paragraph" w:styleId="NormalWeb">
    <w:name w:val="Normal (Web)"/>
    <w:basedOn w:val="Normal"/>
    <w:uiPriority w:val="99"/>
    <w:semiHidden/>
    <w:unhideWhenUsed/>
    <w:rsid w:val="00D8329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FC03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03AC"/>
  </w:style>
  <w:style w:type="paragraph" w:styleId="Footer">
    <w:name w:val="footer"/>
    <w:basedOn w:val="Normal"/>
    <w:link w:val="FooterChar"/>
    <w:uiPriority w:val="99"/>
    <w:unhideWhenUsed/>
    <w:rsid w:val="00FC03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03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992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1788</Words>
  <Characters>10194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2020-05-31T09:36:00Z</dcterms:created>
  <dcterms:modified xsi:type="dcterms:W3CDTF">2020-05-31T09:36:00Z</dcterms:modified>
</cp:coreProperties>
</file>